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 Hontianske Moravce  na  podklade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6 zák. SNR č. 369/1990 Zb. o obecnom zriadení v znení neskorších predpisov a  § 6 ods.2 zákona č. 596/2003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 štátnej správe v školstve a školskej samospráve a o zmene a doplnení niektorých zákonov v znení neskorších predpisov a v zmysle § 28 ods.5 , § 49 ods.4 , </w:t>
      </w:r>
    </w:p>
    <w:p w:rsidR="00512609" w:rsidRDefault="003C0B6F">
      <w:pPr>
        <w:pStyle w:val="Normlnywebov"/>
        <w:spacing w:beforeAutospacing="0" w:afterAutospacing="0"/>
        <w:jc w:val="both"/>
        <w:rPr>
          <w:rStyle w:val="Siln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§ 114 ods.6 , §116 ods.6 , § 140 ods.9,10 zákona č. 245/2008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výchove a vzdelávaní / školský zákon / a o zmene a doplnení niektorých zákonov  vydáva  toto:</w:t>
      </w:r>
    </w:p>
    <w:p w:rsidR="00512609" w:rsidRDefault="003C0B6F">
      <w:pPr>
        <w:pStyle w:val="Normlnywebov"/>
        <w:tabs>
          <w:tab w:val="center" w:pos="4818"/>
          <w:tab w:val="left" w:pos="7989"/>
        </w:tabs>
        <w:spacing w:before="280" w:after="280"/>
      </w:pPr>
      <w:r>
        <w:rPr>
          <w:rStyle w:val="Siln"/>
          <w:sz w:val="28"/>
          <w:szCs w:val="28"/>
        </w:rPr>
        <w:tab/>
        <w:t>Všeobecne záväzné nariadenie č. 3/2021</w:t>
      </w:r>
      <w:r>
        <w:rPr>
          <w:rStyle w:val="Siln"/>
          <w:sz w:val="22"/>
          <w:szCs w:val="22"/>
        </w:rPr>
        <w:tab/>
      </w:r>
    </w:p>
    <w:p w:rsidR="00512609" w:rsidRDefault="003C0B6F">
      <w:pPr>
        <w:pStyle w:val="Normlnywebov"/>
        <w:spacing w:before="280" w:after="28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o určení výšky príspevku na čiastočnú úhradu nákladov v škole a školských zariadeniach ktorých zriaďovateľom je Obec Hontianske Moravce</w:t>
      </w:r>
    </w:p>
    <w:p w:rsidR="00512609" w:rsidRDefault="003C0B6F">
      <w:pPr>
        <w:pStyle w:val="Normlnywebov"/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Článok 1 </w:t>
      </w:r>
    </w:p>
    <w:p w:rsidR="00512609" w:rsidRDefault="003C0B6F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Úvodné ustanovenie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 Toto všeobecne záväzné nariadenie určuje výšku príspevkov na čiastočnú úhradu nákladov zákonných 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zástupcov detí a žiakov, ktoré budú uhrádzať školám a školským zariadeniam v zriaďovateľskej 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pôsobnosti  Obce Hontianske Moravce.</w:t>
      </w:r>
    </w:p>
    <w:p w:rsidR="00512609" w:rsidRDefault="003C0B6F">
      <w:pPr>
        <w:pStyle w:val="Normlnywebov"/>
        <w:spacing w:beforeAutospacing="0" w:afterAutospacing="0"/>
        <w:jc w:val="both"/>
      </w:pPr>
      <w:r>
        <w:rPr>
          <w:sz w:val="22"/>
          <w:szCs w:val="22"/>
        </w:rPr>
        <w:t>2/ Týmto nariadením sa určuje nová výška a podmienky úhrady nasledovných príspevkov v školskej jedálni</w:t>
      </w:r>
    </w:p>
    <w:p w:rsidR="00512609" w:rsidRDefault="003C0B6F">
      <w:pPr>
        <w:pStyle w:val="Normlnywebov"/>
        <w:spacing w:beforeAutospacing="0" w:afterAutospacing="0" w:line="360" w:lineRule="auto"/>
        <w:jc w:val="both"/>
      </w:pPr>
      <w:r>
        <w:rPr>
          <w:sz w:val="22"/>
          <w:szCs w:val="22"/>
        </w:rPr>
        <w:t>a/ príspevok na čiastočnú úhradu nákladov v školskej jedálni pri ZŠ s MŠ.</w:t>
      </w: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jc w:val="center"/>
        <w:rPr>
          <w:b/>
          <w:bCs/>
          <w:sz w:val="22"/>
          <w:szCs w:val="22"/>
        </w:rPr>
      </w:pPr>
      <w:r>
        <w:rPr>
          <w:rStyle w:val="Siln"/>
          <w:sz w:val="22"/>
          <w:szCs w:val="22"/>
        </w:rPr>
        <w:t xml:space="preserve">Článok 2 </w:t>
      </w:r>
    </w:p>
    <w:p w:rsidR="00512609" w:rsidRDefault="003C0B6F">
      <w:pPr>
        <w:pStyle w:val="Normlnywebov"/>
        <w:spacing w:beforeAutospacing="0" w:afterAutospacing="0" w:line="360" w:lineRule="auto"/>
        <w:jc w:val="center"/>
      </w:pPr>
      <w:r>
        <w:rPr>
          <w:rStyle w:val="Siln"/>
          <w:sz w:val="22"/>
          <w:szCs w:val="22"/>
        </w:rPr>
        <w:t>Príspevok za pobyt dieťaťa v materskej škole -nezmenené</w:t>
      </w:r>
    </w:p>
    <w:p w:rsidR="00512609" w:rsidRDefault="003C0B6F">
      <w:pPr>
        <w:pStyle w:val="Normlnywebov"/>
        <w:spacing w:beforeAutospacing="0" w:afterAutospacing="0"/>
        <w:jc w:val="both"/>
      </w:pPr>
      <w:r>
        <w:rPr>
          <w:sz w:val="22"/>
          <w:szCs w:val="22"/>
        </w:rPr>
        <w:t xml:space="preserve">1/ Za pobyt dieťaťa v materskej škole prispieva zákonný zástupca na čiastočnú úhradu výdavkov materskej </w:t>
      </w:r>
    </w:p>
    <w:p w:rsidR="00512609" w:rsidRDefault="003C0B6F">
      <w:pPr>
        <w:pStyle w:val="Normlnywebov"/>
        <w:spacing w:beforeAutospacing="0" w:afterAutospacing="0" w:line="360" w:lineRule="auto"/>
        <w:jc w:val="both"/>
      </w:pPr>
      <w:r>
        <w:rPr>
          <w:sz w:val="22"/>
          <w:szCs w:val="22"/>
        </w:rPr>
        <w:t xml:space="preserve">školy mesačne na jedno dieťa sumou vo výške </w:t>
      </w:r>
      <w:r>
        <w:rPr>
          <w:color w:val="000000"/>
          <w:sz w:val="22"/>
          <w:szCs w:val="22"/>
        </w:rPr>
        <w:t>12,00 EUR.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2/ Príspevok v materskej škole sa neuhrádza zo zákona za dieťa ktoré: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a/ má jeden rok pred plnením povinnej školskej dochádzky,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b/ ak zákonný zástupca dieťaťa predloží riaditeľovi ZŠ s MŠ doklad o tom, že je poberateľom dávky v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hmotnej núdzi a príspevkov k dávke v hmotnej núdzi,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c/ ktoré je umiestnené v zariadení na základe rozhodnutia súdu.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/ Príspevok v materskej škole na základe rozhodnutia zriaďovateľa sa neuhrádza za dieťa, ktoré má 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prerušenú dochádzku do materskej školy na viac ako tridsať po sebe nasledujúcich kalendárnych dní, 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dôvodu choroby alebo rodinných dôvodov preukázateľným spôsobom za čas prerušenej dochádzky.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4/ Príspevok v materskej škole na základe rozhodnutia zriaďovateľa sa neuhrádza za dieťa, ktoré 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nedochádzalo do materskej školy v čase školských prázdnin alebo bola prerušená prevádzka materskej 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školy zapríčinená zriaďovateľom alebo inými závažnými dôvodmi, v týchto prípadoch uhrádza zákonný 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zástupca pomernú časť určeného príspevku.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5/ Príspevok podľa odseku 1 tohto článku uhrádza zákonný zástupca dieťaťa vopred do 10. dňa </w:t>
      </w:r>
    </w:p>
    <w:p w:rsidR="00512609" w:rsidRDefault="003C0B6F">
      <w:pPr>
        <w:pStyle w:val="Normlnywebov"/>
        <w:spacing w:beforeAutospacing="0" w:afterAutospacing="0"/>
        <w:rPr>
          <w:sz w:val="22"/>
          <w:szCs w:val="22"/>
        </w:rPr>
      </w:pPr>
      <w:r>
        <w:rPr>
          <w:sz w:val="22"/>
          <w:szCs w:val="22"/>
        </w:rPr>
        <w:t xml:space="preserve">príslušného kalendárneho mesiaca. Po dohode so zákonným zástupcom dieťaťa – platiteľa sa môže     </w:t>
      </w:r>
    </w:p>
    <w:p w:rsidR="00512609" w:rsidRDefault="003C0B6F">
      <w:pPr>
        <w:pStyle w:val="Normlnywebov"/>
        <w:spacing w:beforeAutospacing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vyberať príspevok súhrne za viac mesiacov v príslušnom roku.</w:t>
      </w:r>
    </w:p>
    <w:p w:rsidR="00512609" w:rsidRDefault="003C0B6F">
      <w:pPr>
        <w:pStyle w:val="Normlnywebov"/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Článok 3 </w:t>
      </w:r>
    </w:p>
    <w:p w:rsidR="00512609" w:rsidRDefault="003C0B6F">
      <w:pPr>
        <w:pStyle w:val="Normlnywebov"/>
        <w:spacing w:beforeAutospacing="0" w:afterAutospacing="0" w:line="360" w:lineRule="auto"/>
        <w:jc w:val="center"/>
      </w:pPr>
      <w:r>
        <w:rPr>
          <w:rStyle w:val="Siln"/>
          <w:sz w:val="22"/>
          <w:szCs w:val="22"/>
        </w:rPr>
        <w:t>Príspevok na čiastočnú úhradu nákladov na činnosť školského klubu detí -nezmenené</w:t>
      </w:r>
    </w:p>
    <w:p w:rsidR="00512609" w:rsidRDefault="003C0B6F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 Na čiastočnú úhradu nákladov spojených s činnosťou školského klubu detí v základných školách prispieva </w:t>
      </w:r>
    </w:p>
    <w:p w:rsidR="00512609" w:rsidRDefault="003C0B6F">
      <w:pPr>
        <w:pStyle w:val="Normlnywebov"/>
        <w:spacing w:beforeAutospacing="0" w:afterAutospacing="0" w:line="276" w:lineRule="auto"/>
        <w:jc w:val="both"/>
      </w:pPr>
      <w:r>
        <w:rPr>
          <w:sz w:val="22"/>
          <w:szCs w:val="22"/>
        </w:rPr>
        <w:t>zákonný zástupca mesačne na jedného žiaka sumou</w:t>
      </w:r>
      <w:r>
        <w:rPr>
          <w:color w:val="000000"/>
          <w:sz w:val="22"/>
          <w:szCs w:val="22"/>
        </w:rPr>
        <w:t xml:space="preserve">  6,00 EUR</w:t>
      </w:r>
      <w:r>
        <w:rPr>
          <w:color w:val="FF0000"/>
          <w:sz w:val="22"/>
          <w:szCs w:val="22"/>
        </w:rPr>
        <w:t>.</w:t>
      </w:r>
    </w:p>
    <w:p w:rsidR="00512609" w:rsidRDefault="003C0B6F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2/ Zriaďovateľ základnej školy môže rozhodnúť o znížení alebo odpustení príspevku podľa ods. 1, ak</w:t>
      </w:r>
    </w:p>
    <w:p w:rsidR="00512609" w:rsidRDefault="003C0B6F">
      <w:pPr>
        <w:pStyle w:val="Normlnywebov"/>
        <w:spacing w:beforeAutospacing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zákonný zástupca o to písomne požiada a predloží mu doklad o tom, že je poberateľom dávky v hmotnej</w:t>
      </w:r>
    </w:p>
    <w:p w:rsidR="00512609" w:rsidRDefault="003C0B6F">
      <w:pPr>
        <w:pStyle w:val="Normlnywebov"/>
        <w:tabs>
          <w:tab w:val="left" w:pos="8527"/>
        </w:tabs>
        <w:spacing w:beforeAutospacing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núdzi a príspevkov k dávke v hmotnej núdzi podľa osobitného predpisu.</w:t>
      </w:r>
      <w:r>
        <w:rPr>
          <w:sz w:val="22"/>
          <w:szCs w:val="22"/>
        </w:rPr>
        <w:tab/>
      </w:r>
    </w:p>
    <w:p w:rsidR="00512609" w:rsidRDefault="003C0B6F">
      <w:pPr>
        <w:pStyle w:val="Normlnywebov"/>
        <w:spacing w:beforeAutospacing="0" w:afterAutospacing="0" w:line="276" w:lineRule="auto"/>
        <w:jc w:val="both"/>
      </w:pPr>
      <w:r>
        <w:rPr>
          <w:color w:val="000000" w:themeColor="text1"/>
          <w:sz w:val="22"/>
          <w:szCs w:val="22"/>
        </w:rPr>
        <w:t xml:space="preserve">3/ Pokiaľ zriaďovateľ základnej školy nevie zabezpečiť dve oddelenia ŠKD od 11.20 hod. do 16.00 hod. z organizačných a personálnych dôvodov, môže zákonnému zástupcovi udeliť zníženie poplatku na sumu </w:t>
      </w:r>
    </w:p>
    <w:p w:rsidR="00512609" w:rsidRDefault="003C0B6F">
      <w:pPr>
        <w:pStyle w:val="Normlnywebov"/>
        <w:spacing w:beforeAutospacing="0" w:afterAutospacing="0" w:line="276" w:lineRule="auto"/>
        <w:jc w:val="both"/>
      </w:pPr>
      <w:r>
        <w:rPr>
          <w:color w:val="FF4000"/>
          <w:sz w:val="22"/>
          <w:szCs w:val="22"/>
        </w:rPr>
        <w:t>3</w:t>
      </w:r>
      <w:r>
        <w:rPr>
          <w:color w:val="FF0000"/>
          <w:sz w:val="22"/>
          <w:szCs w:val="22"/>
        </w:rPr>
        <w:t>eurá</w:t>
      </w:r>
      <w:r>
        <w:rPr>
          <w:color w:val="000000" w:themeColor="text1"/>
          <w:sz w:val="22"/>
          <w:szCs w:val="22"/>
        </w:rPr>
        <w:t xml:space="preserve">. Žiak sa zdržiava v školskom zariadení v popoludňajších hodinách v skrátenom čase prevádzky ŠKD a je nad ním vykonávaný dozor do prvého odchodu autobusu, alebo do  skončenia vyučovania. </w:t>
      </w:r>
      <w:r>
        <w:rPr>
          <w:rStyle w:val="Siln"/>
          <w:color w:val="000000" w:themeColor="text1"/>
          <w:sz w:val="22"/>
          <w:szCs w:val="22"/>
        </w:rPr>
        <w:t> </w:t>
      </w:r>
    </w:p>
    <w:p w:rsidR="00512609" w:rsidRDefault="003C0B6F">
      <w:pPr>
        <w:pStyle w:val="Normlnywebov"/>
        <w:tabs>
          <w:tab w:val="left" w:pos="701"/>
          <w:tab w:val="center" w:pos="4818"/>
        </w:tabs>
        <w:spacing w:beforeAutospacing="0" w:afterAutospacing="0" w:line="276" w:lineRule="auto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ab/>
      </w:r>
      <w:r>
        <w:rPr>
          <w:rStyle w:val="Siln"/>
          <w:sz w:val="22"/>
          <w:szCs w:val="22"/>
        </w:rPr>
        <w:tab/>
      </w:r>
    </w:p>
    <w:p w:rsidR="00512609" w:rsidRDefault="00512609">
      <w:pPr>
        <w:pStyle w:val="Normlnywebov"/>
        <w:tabs>
          <w:tab w:val="left" w:pos="701"/>
          <w:tab w:val="center" w:pos="4818"/>
        </w:tabs>
        <w:spacing w:beforeAutospacing="0" w:afterAutospacing="0"/>
        <w:rPr>
          <w:rStyle w:val="Siln"/>
          <w:sz w:val="22"/>
          <w:szCs w:val="22"/>
        </w:rPr>
      </w:pPr>
    </w:p>
    <w:p w:rsidR="00512609" w:rsidRDefault="003C0B6F">
      <w:pPr>
        <w:pStyle w:val="Normlnywebov"/>
        <w:tabs>
          <w:tab w:val="left" w:pos="701"/>
          <w:tab w:val="center" w:pos="4818"/>
        </w:tabs>
        <w:spacing w:beforeAutospacing="0" w:afterAutospacing="0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>Článok 4</w:t>
      </w:r>
    </w:p>
    <w:p w:rsidR="00512609" w:rsidRDefault="003C0B6F">
      <w:pPr>
        <w:pStyle w:val="Normlnywebov"/>
        <w:spacing w:beforeAutospacing="0" w:afterAutospacing="0" w:line="360" w:lineRule="auto"/>
        <w:jc w:val="center"/>
        <w:rPr>
          <w:sz w:val="22"/>
          <w:szCs w:val="22"/>
        </w:rPr>
      </w:pPr>
      <w:r>
        <w:rPr>
          <w:rStyle w:val="Siln"/>
          <w:sz w:val="22"/>
          <w:szCs w:val="22"/>
        </w:rPr>
        <w:t xml:space="preserve">Príspevok na čiastočnú úhradu nákladov v školskej jedálni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1/ </w:t>
      </w: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Školská jedáleň, ktorej zriaďovateľom je Obec Hontianske Moravce, poskytuje stravovanie deťom a 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žiakom za  úhradu nákladov, ktoré uhrádza zákonný zástupca (ďalej aj ako „ZZ“) vo výške  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nákladov na nákup potravín podľa vekových kategórií stravníkov v nadväznosti na odporúčané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výživové dávky. Zákonný zástupca čiastočne prispieva na úhradu </w:t>
      </w:r>
      <w:proofErr w:type="spellStart"/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režijnýchnákladov</w:t>
      </w:r>
      <w:proofErr w:type="spellEnd"/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na prevádzku    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i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zariadenia školského stravovania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/ Finančné pásma, stanovené Ministerstvom školstva, vedy, výskumu a športu Slovenskej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republiky, určujú náklady na nákup potravín na jedno jedlo podľa vekových kategórií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stravníkov a príspevok zákonného zástupcu dieťaťa a žiaka vo výške nákladov na nákup potravín. </w:t>
      </w:r>
    </w:p>
    <w:p w:rsidR="00512609" w:rsidRDefault="00512609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3/ Príspevok, ktorý uhrádza zákonný zástupca dieťaťa (materskej školy, ďalej len „MŠ“) alebo žiaka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(základnej školy ďalej len „ZŠ“) na nákup potravín podľa vekových kategórií stravníkov je určený za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každý stravovací deň.</w:t>
      </w:r>
    </w:p>
    <w:p w:rsidR="00512609" w:rsidRDefault="00512609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4/ Príspevok, ktorý uhrádza zákonný zástupca dieťaťa MŠ / žiaka ZŠ na režijné náklady je určený za </w:t>
      </w:r>
    </w:p>
    <w:p w:rsidR="00512609" w:rsidRDefault="003C0B6F">
      <w:pPr>
        <w:pStyle w:val="Odsekzoznamu"/>
        <w:widowControl w:val="0"/>
        <w:tabs>
          <w:tab w:val="left" w:pos="709"/>
        </w:tabs>
        <w:spacing w:after="0" w:line="276" w:lineRule="auto"/>
        <w:ind w:left="0" w:right="259"/>
        <w:jc w:val="both"/>
      </w:pPr>
      <w:r>
        <w:rPr>
          <w:rFonts w:ascii="Times New Roman" w:hAnsi="Times New Roman" w:cs="Times New Roman"/>
          <w:i w:val="0"/>
          <w:sz w:val="22"/>
          <w:szCs w:val="22"/>
        </w:rPr>
        <w:t>každý stravovací deň t.j</w:t>
      </w:r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i w:val="0"/>
          <w:color w:val="000000"/>
          <w:sz w:val="22"/>
          <w:szCs w:val="22"/>
        </w:rPr>
        <w:t>0,15 €</w:t>
      </w:r>
      <w:r>
        <w:rPr>
          <w:rFonts w:ascii="Times New Roman" w:hAnsi="Times New Roman" w:cs="Times New Roman"/>
          <w:b/>
          <w:bCs/>
          <w:i w:val="0"/>
          <w:color w:val="FF4000"/>
          <w:sz w:val="22"/>
          <w:szCs w:val="22"/>
        </w:rPr>
        <w:t>/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obed  za každé dieťa,. </w:t>
      </w:r>
    </w:p>
    <w:p w:rsidR="00512609" w:rsidRDefault="00512609">
      <w:pPr>
        <w:pStyle w:val="Odsekzoznamu"/>
        <w:widowControl w:val="0"/>
        <w:tabs>
          <w:tab w:val="left" w:pos="709"/>
        </w:tabs>
        <w:spacing w:after="0" w:line="240" w:lineRule="auto"/>
        <w:ind w:left="0" w:right="259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tbl>
      <w:tblPr>
        <w:tblW w:w="8903" w:type="dxa"/>
        <w:tblInd w:w="-196" w:type="dxa"/>
        <w:tblCellMar>
          <w:left w:w="83" w:type="dxa"/>
        </w:tblCellMar>
        <w:tblLook w:val="04A0"/>
      </w:tblPr>
      <w:tblGrid>
        <w:gridCol w:w="1680"/>
        <w:gridCol w:w="722"/>
        <w:gridCol w:w="666"/>
        <w:gridCol w:w="787"/>
        <w:gridCol w:w="845"/>
        <w:gridCol w:w="1063"/>
        <w:gridCol w:w="1008"/>
        <w:gridCol w:w="942"/>
        <w:gridCol w:w="1190"/>
      </w:tblGrid>
      <w:tr w:rsidR="00512609">
        <w:trPr>
          <w:cantSplit/>
          <w:trHeight w:hRule="exact" w:val="113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Veková skupina stravníkov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512609" w:rsidRDefault="003C0B6F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Desiata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512609" w:rsidRDefault="003C0B6F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Obed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512609" w:rsidRDefault="003C0B6F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Olovrant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512609" w:rsidRDefault="003C0B6F">
            <w:pPr>
              <w:suppressAutoHyphens/>
              <w:ind w:right="113"/>
              <w:jc w:val="both"/>
            </w:pPr>
            <w:r>
              <w:rPr>
                <w:bCs/>
                <w:lang w:eastAsia="ar-SA"/>
              </w:rPr>
              <w:t xml:space="preserve">Spolu      </w:t>
            </w:r>
          </w:p>
          <w:p w:rsidR="00512609" w:rsidRDefault="00512609">
            <w:pPr>
              <w:suppressAutoHyphens/>
              <w:ind w:left="113" w:right="113"/>
              <w:jc w:val="both"/>
              <w:rPr>
                <w:bCs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512609" w:rsidRDefault="003C0B6F">
            <w:pPr>
              <w:suppressAutoHyphens/>
              <w:ind w:left="113" w:right="113"/>
              <w:jc w:val="both"/>
            </w:pPr>
            <w:r>
              <w:rPr>
                <w:bCs/>
                <w:lang w:eastAsia="ar-SA"/>
              </w:rPr>
              <w:t>Réžie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Stravný lístok celkom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suppressAutoHyphens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Dotácia na stravu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suppressAutoHyphens/>
              <w:rPr>
                <w:b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Úhrada </w:t>
            </w:r>
          </w:p>
          <w:p w:rsidR="00512609" w:rsidRDefault="00512609">
            <w:pPr>
              <w:suppressAutoHyphens/>
              <w:rPr>
                <w:b/>
                <w:lang w:eastAsia="ar-SA"/>
              </w:rPr>
            </w:pP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r>
              <w:rPr>
                <w:b/>
              </w:rPr>
              <w:t>stravník MŠ     (2-6 rokov)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0,38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0,90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0,26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1,69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1,69</w:t>
            </w: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r>
              <w:rPr>
                <w:b/>
              </w:rPr>
              <w:t xml:space="preserve">stravník MŠ </w:t>
            </w:r>
          </w:p>
          <w:p w:rsidR="00512609" w:rsidRDefault="00512609"/>
          <w:p w:rsidR="00512609" w:rsidRDefault="003C0B6F">
            <w:r>
              <w:rPr>
                <w:b/>
              </w:rPr>
              <w:t>(2-6 rokov)</w:t>
            </w:r>
          </w:p>
          <w:p w:rsidR="00512609" w:rsidRDefault="003C0B6F">
            <w:pPr>
              <w:ind w:right="-91"/>
              <w:rPr>
                <w:b/>
              </w:rPr>
            </w:pPr>
            <w:r>
              <w:rPr>
                <w:b/>
              </w:rPr>
              <w:t>-hmotná núdza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0,38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0,90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0,26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1,54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1,69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color w:val="000000" w:themeColor="text1"/>
              </w:rPr>
              <w:t>1,30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0,39</w:t>
            </w: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rPr>
                <w:b/>
              </w:rPr>
            </w:pPr>
            <w:r>
              <w:rPr>
                <w:b/>
              </w:rPr>
              <w:t>stravník ZŠ</w:t>
            </w:r>
          </w:p>
          <w:p w:rsidR="00512609" w:rsidRDefault="003C0B6F">
            <w:pPr>
              <w:rPr>
                <w:b/>
              </w:rPr>
            </w:pPr>
            <w:r>
              <w:rPr>
                <w:b/>
              </w:rPr>
              <w:t>I. stupeň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1,21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1,21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1,36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1,36</w:t>
            </w:r>
          </w:p>
          <w:p w:rsidR="00512609" w:rsidRDefault="00512609">
            <w:pPr>
              <w:jc w:val="center"/>
              <w:rPr>
                <w:b/>
              </w:rPr>
            </w:pP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r>
              <w:t>Stravník ZŠ</w:t>
            </w:r>
          </w:p>
          <w:p w:rsidR="00512609" w:rsidRDefault="003C0B6F">
            <w:r>
              <w:t>I. stupeň-</w:t>
            </w:r>
          </w:p>
          <w:p w:rsidR="00512609" w:rsidRDefault="003C0B6F">
            <w:r>
              <w:t>hmotná núdza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1,21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1,21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1,36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1,30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r>
              <w:rPr>
                <w:b/>
              </w:rPr>
              <w:t xml:space="preserve">stravník ZŠ </w:t>
            </w:r>
          </w:p>
          <w:p w:rsidR="00512609" w:rsidRDefault="003C0B6F">
            <w:pPr>
              <w:rPr>
                <w:b/>
              </w:rPr>
            </w:pPr>
            <w:r>
              <w:rPr>
                <w:b/>
              </w:rPr>
              <w:t>II. stupeň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1,30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1,30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1,45</w:t>
            </w: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rPr>
                <w:b/>
              </w:rPr>
            </w:pPr>
            <w:r>
              <w:rPr>
                <w:b/>
              </w:rPr>
              <w:t>stravník ZŠ</w:t>
            </w:r>
          </w:p>
          <w:p w:rsidR="00512609" w:rsidRDefault="003C0B6F">
            <w:pPr>
              <w:rPr>
                <w:b/>
              </w:rPr>
            </w:pPr>
            <w:r>
              <w:rPr>
                <w:b/>
              </w:rPr>
              <w:t>II. stupeň-</w:t>
            </w:r>
          </w:p>
          <w:p w:rsidR="00512609" w:rsidRDefault="003C0B6F">
            <w:pPr>
              <w:rPr>
                <w:b/>
              </w:rPr>
            </w:pPr>
            <w:r>
              <w:rPr>
                <w:b/>
              </w:rPr>
              <w:t>hmotná núdza</w:t>
            </w:r>
          </w:p>
          <w:p w:rsidR="00512609" w:rsidRDefault="00512609">
            <w:pPr>
              <w:rPr>
                <w:b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1,30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1,30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0,15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1,45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rPr>
                <w:b/>
              </w:rPr>
              <w:t>0,15</w:t>
            </w: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/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</w:tr>
      <w:tr w:rsidR="00512609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rPr>
                <w:b/>
              </w:rPr>
            </w:pPr>
            <w:r>
              <w:rPr>
                <w:b/>
              </w:rPr>
              <w:t xml:space="preserve">Zamestnanci a iné fyzické osoby 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3C0B6F">
            <w:pPr>
              <w:jc w:val="center"/>
            </w:pPr>
            <w:r>
              <w:t>1,41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  <w:rPr>
                <w:b/>
                <w:strike/>
                <w:color w:val="000000" w:themeColor="text1"/>
              </w:rPr>
            </w:pPr>
          </w:p>
          <w:p w:rsidR="00512609" w:rsidRDefault="00512609">
            <w:pPr>
              <w:jc w:val="center"/>
              <w:rPr>
                <w:b/>
                <w:strike/>
                <w:color w:val="000000" w:themeColor="text1"/>
              </w:rPr>
            </w:pPr>
          </w:p>
          <w:p w:rsidR="00512609" w:rsidRDefault="003C0B6F">
            <w:pPr>
              <w:jc w:val="center"/>
            </w:pPr>
            <w:r>
              <w:rPr>
                <w:b/>
                <w:color w:val="000000" w:themeColor="text1"/>
              </w:rPr>
              <w:t>1,59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  <w:rPr>
                <w:b/>
                <w:strike/>
              </w:rPr>
            </w:pPr>
          </w:p>
          <w:p w:rsidR="00512609" w:rsidRDefault="003C0B6F">
            <w:pPr>
              <w:jc w:val="center"/>
            </w:pPr>
            <w:r>
              <w:rPr>
                <w:b/>
              </w:rPr>
              <w:t>2,93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2609" w:rsidRDefault="00512609">
            <w:pPr>
              <w:jc w:val="center"/>
              <w:rPr>
                <w:b/>
                <w:strike/>
              </w:rPr>
            </w:pPr>
          </w:p>
          <w:p w:rsidR="00512609" w:rsidRDefault="003C0B6F">
            <w:pPr>
              <w:jc w:val="center"/>
            </w:pPr>
            <w:r>
              <w:rPr>
                <w:b/>
              </w:rPr>
              <w:t>2,93</w:t>
            </w:r>
          </w:p>
        </w:tc>
      </w:tr>
    </w:tbl>
    <w:p w:rsidR="00512609" w:rsidRDefault="00512609">
      <w:pPr>
        <w:pStyle w:val="Normlnywebov"/>
        <w:spacing w:beforeAutospacing="0" w:afterAutospacing="0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jc w:val="center"/>
      </w:pPr>
      <w:r>
        <w:rPr>
          <w:rStyle w:val="Siln"/>
          <w:sz w:val="22"/>
          <w:szCs w:val="22"/>
        </w:rPr>
        <w:t xml:space="preserve">Článok 5 </w:t>
      </w: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b w:val="0"/>
          <w:bCs w:val="0"/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</w:pPr>
      <w:r>
        <w:rPr>
          <w:b/>
          <w:sz w:val="22"/>
          <w:szCs w:val="22"/>
        </w:rPr>
        <w:t>Príspevok na čiastočnú úhradu nákladov na činnosť v základnej umeleckej škole zriadenej pri ZŠ -nezmenené</w:t>
      </w: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center"/>
        <w:rPr>
          <w:rStyle w:val="Siln"/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1/ Za pobyt dieťaťa v základnej umeleckej škole prispieva zákonný zástupca na čiastočnú úhradu výdavkov</w:t>
      </w:r>
    </w:p>
    <w:p w:rsidR="00512609" w:rsidRDefault="003C0B6F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základnej umeleckej školy za jeden školský polrok na jedno dieťa, resp. žiaka za jednotlivé odbory </w:t>
      </w:r>
    </w:p>
    <w:p w:rsidR="00512609" w:rsidRDefault="003C0B6F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nasledovnou sumou:</w:t>
      </w:r>
    </w:p>
    <w:p w:rsidR="00512609" w:rsidRDefault="003C0B6F">
      <w:pPr>
        <w:pStyle w:val="Normlnywebov"/>
        <w:spacing w:beforeAutospacing="0" w:afterAutospacing="0"/>
      </w:pPr>
      <w:r>
        <w:rPr>
          <w:rStyle w:val="Siln"/>
          <w:b w:val="0"/>
          <w:sz w:val="22"/>
          <w:szCs w:val="22"/>
        </w:rPr>
        <w:t xml:space="preserve">- za výtvarný odbor vo výške  </w:t>
      </w:r>
      <w:r>
        <w:rPr>
          <w:rStyle w:val="Siln"/>
          <w:b w:val="0"/>
          <w:color w:val="000000"/>
          <w:sz w:val="22"/>
          <w:szCs w:val="22"/>
        </w:rPr>
        <w:t>25,00 EUR</w:t>
      </w:r>
    </w:p>
    <w:p w:rsidR="00512609" w:rsidRDefault="003C0B6F">
      <w:pPr>
        <w:pStyle w:val="Normlnywebov"/>
        <w:spacing w:beforeAutospacing="0" w:afterAutospacing="0"/>
      </w:pPr>
      <w:r>
        <w:rPr>
          <w:rStyle w:val="Siln"/>
          <w:b w:val="0"/>
          <w:color w:val="000000"/>
          <w:sz w:val="22"/>
          <w:szCs w:val="22"/>
        </w:rPr>
        <w:t>- za hudobný odbor / prípravné štúdium vo výške  20,00 EUR</w:t>
      </w:r>
    </w:p>
    <w:p w:rsidR="00512609" w:rsidRDefault="003C0B6F">
      <w:pPr>
        <w:pStyle w:val="Normlnywebov"/>
        <w:spacing w:beforeAutospacing="0" w:afterAutospacing="0" w:line="360" w:lineRule="auto"/>
      </w:pPr>
      <w:r>
        <w:rPr>
          <w:rStyle w:val="Siln"/>
          <w:b w:val="0"/>
          <w:color w:val="000000"/>
          <w:sz w:val="22"/>
          <w:szCs w:val="22"/>
        </w:rPr>
        <w:t>- za hudobný odbor vo výške 35,00 EUR</w:t>
      </w:r>
    </w:p>
    <w:p w:rsidR="00512609" w:rsidRDefault="003C0B6F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2/ Príspevok v základnej umeleckej škole sa nemusí uhrádzať za dieťa resp. žiaka, ktorého zákonný zástupca predloží riaditeľovi ZŠ doklad o tom, že je poberateľom dávky v hmotnej núdzi a príspevkov k dávke v hmotnej núdzi. Zriaďovateľ  školy následne môže od poplatkov takéto dieťa resp. žiaka oslobodiť čiastočne, alebo úplne.</w:t>
      </w:r>
    </w:p>
    <w:p w:rsidR="00512609" w:rsidRDefault="00512609">
      <w:pPr>
        <w:pStyle w:val="Normlnywebov"/>
        <w:spacing w:beforeAutospacing="0" w:afterAutospacing="0"/>
        <w:ind w:left="360"/>
        <w:rPr>
          <w:rStyle w:val="Siln"/>
          <w:b w:val="0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ind w:left="360"/>
        <w:rPr>
          <w:rStyle w:val="Siln"/>
          <w:b w:val="0"/>
          <w:bCs w:val="0"/>
        </w:rPr>
      </w:pPr>
    </w:p>
    <w:p w:rsidR="00512609" w:rsidRDefault="00512609">
      <w:pPr>
        <w:pStyle w:val="Normlnywebov"/>
        <w:spacing w:beforeAutospacing="0" w:afterAutospacing="0"/>
        <w:rPr>
          <w:rStyle w:val="Siln"/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jc w:val="center"/>
      </w:pPr>
      <w:bookmarkStart w:id="0" w:name="__DdeLink__344_553837621"/>
      <w:r>
        <w:rPr>
          <w:rStyle w:val="Siln"/>
          <w:sz w:val="22"/>
          <w:szCs w:val="22"/>
        </w:rPr>
        <w:t xml:space="preserve">Článok  </w:t>
      </w:r>
      <w:bookmarkEnd w:id="0"/>
      <w:r>
        <w:rPr>
          <w:rStyle w:val="Siln"/>
          <w:sz w:val="22"/>
          <w:szCs w:val="22"/>
        </w:rPr>
        <w:t>6</w:t>
      </w:r>
    </w:p>
    <w:p w:rsidR="00512609" w:rsidRDefault="003C0B6F">
      <w:pPr>
        <w:pStyle w:val="Normlnywebov"/>
        <w:spacing w:beforeAutospacing="0" w:afterAutospacing="0" w:line="360" w:lineRule="auto"/>
        <w:jc w:val="center"/>
      </w:pPr>
      <w:r>
        <w:rPr>
          <w:rStyle w:val="Siln"/>
          <w:sz w:val="22"/>
          <w:szCs w:val="22"/>
        </w:rPr>
        <w:t xml:space="preserve">Záverečné ustanovenia </w:t>
      </w:r>
    </w:p>
    <w:p w:rsidR="00512609" w:rsidRDefault="00512609">
      <w:pPr>
        <w:pStyle w:val="Normlnywebov"/>
        <w:spacing w:beforeAutospacing="0" w:afterAutospacing="0" w:line="360" w:lineRule="auto"/>
        <w:jc w:val="center"/>
        <w:rPr>
          <w:rStyle w:val="Siln"/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1/ Všetky príspevky uvádzané v tomto nariadení sú splatné v lehotách určených riaditeľom ZŠ a príslušných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školských zariadení. Zákonný zástupca žiaka, ako aj iné dotknuté osoby sú povinné za týmto účelom zistiť</w:t>
      </w:r>
    </w:p>
    <w:p w:rsidR="00512609" w:rsidRDefault="003C0B6F">
      <w:pPr>
        <w:pStyle w:val="Normlnywebov"/>
        <w:spacing w:beforeAutospacing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lehoty splatnosti jednotlivých príspevkov.</w:t>
      </w: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2/ Toto všeobecne záväzné nariadenie bolo schválené Obecným zastupiteľstvom v Hontianskych </w:t>
      </w:r>
    </w:p>
    <w:p w:rsidR="00512609" w:rsidRDefault="00DE09ED">
      <w:pPr>
        <w:pStyle w:val="Normlnywebov"/>
        <w:spacing w:beforeAutospacing="0" w:afterAutospacing="0" w:line="360" w:lineRule="auto"/>
        <w:jc w:val="both"/>
      </w:pPr>
      <w:r>
        <w:rPr>
          <w:sz w:val="22"/>
          <w:szCs w:val="22"/>
        </w:rPr>
        <w:t>Moravciach  dňa 10.08.2021  uznesením č. 25</w:t>
      </w:r>
      <w:r w:rsidR="003C0B6F">
        <w:rPr>
          <w:sz w:val="22"/>
          <w:szCs w:val="22"/>
        </w:rPr>
        <w:t>/2021</w:t>
      </w:r>
    </w:p>
    <w:p w:rsidR="00512609" w:rsidRDefault="003C0B6F">
      <w:pPr>
        <w:pStyle w:val="Normlnywebov"/>
        <w:spacing w:beforeAutospacing="0" w:afterAutospacing="0" w:line="360" w:lineRule="auto"/>
        <w:jc w:val="both"/>
      </w:pPr>
      <w:r>
        <w:rPr>
          <w:sz w:val="22"/>
          <w:szCs w:val="22"/>
        </w:rPr>
        <w:t>3/ Toto všeobecne záväzné nariadenie nadobúda účinnosť od 15.08.2021.</w:t>
      </w:r>
    </w:p>
    <w:p w:rsidR="00512609" w:rsidRDefault="003C0B6F">
      <w:pPr>
        <w:pStyle w:val="Normlnywebov"/>
        <w:spacing w:beforeAutospacing="0" w:afterAutospacing="0"/>
      </w:pPr>
      <w:r>
        <w:rPr>
          <w:sz w:val="22"/>
          <w:szCs w:val="22"/>
        </w:rPr>
        <w:t xml:space="preserve">4/ Dňom nadobudnutia účinnosti tohto VZN sa ruší a stráca účinnosť VZN č.  1/2020 </w:t>
      </w:r>
      <w:r>
        <w:rPr>
          <w:rStyle w:val="Siln"/>
          <w:b w:val="0"/>
          <w:sz w:val="22"/>
          <w:szCs w:val="22"/>
        </w:rPr>
        <w:t>o určení výšky príspevku na čiastočnú úhradu nákladov v škole a školských zariadeniach ktorých zriaďovateľom je Obec Hontianske Moravce.</w:t>
      </w:r>
    </w:p>
    <w:p w:rsidR="00512609" w:rsidRDefault="00512609">
      <w:pPr>
        <w:pStyle w:val="Normlnywebov"/>
        <w:spacing w:beforeAutospacing="0" w:afterAutospacing="0"/>
        <w:rPr>
          <w:rStyle w:val="Siln"/>
          <w:b w:val="0"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rPr>
          <w:b/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512609">
      <w:pPr>
        <w:pStyle w:val="Normlnywebov"/>
        <w:spacing w:beforeAutospacing="0" w:afterAutospacing="0"/>
        <w:jc w:val="both"/>
        <w:rPr>
          <w:sz w:val="22"/>
          <w:szCs w:val="22"/>
        </w:rPr>
      </w:pPr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Rudolf </w:t>
      </w:r>
      <w:proofErr w:type="spellStart"/>
      <w:r>
        <w:rPr>
          <w:sz w:val="22"/>
          <w:szCs w:val="22"/>
        </w:rPr>
        <w:t>Gabryš</w:t>
      </w:r>
      <w:proofErr w:type="spellEnd"/>
    </w:p>
    <w:p w:rsidR="00512609" w:rsidRDefault="003C0B6F">
      <w:pPr>
        <w:pStyle w:val="Normlnywebov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starosta obce</w:t>
      </w:r>
    </w:p>
    <w:p w:rsidR="00512609" w:rsidRDefault="00512609">
      <w:pPr>
        <w:rPr>
          <w:sz w:val="22"/>
          <w:szCs w:val="22"/>
        </w:rPr>
      </w:pPr>
    </w:p>
    <w:p w:rsidR="00512609" w:rsidRDefault="00512609">
      <w:pPr>
        <w:rPr>
          <w:sz w:val="22"/>
          <w:szCs w:val="22"/>
        </w:rPr>
      </w:pPr>
    </w:p>
    <w:p w:rsidR="00512609" w:rsidRDefault="00512609">
      <w:pPr>
        <w:rPr>
          <w:sz w:val="22"/>
          <w:szCs w:val="22"/>
        </w:rPr>
      </w:pPr>
    </w:p>
    <w:p w:rsidR="00512609" w:rsidRDefault="00512609">
      <w:pPr>
        <w:rPr>
          <w:sz w:val="22"/>
          <w:szCs w:val="22"/>
        </w:rPr>
      </w:pPr>
    </w:p>
    <w:p w:rsidR="00512609" w:rsidRDefault="00512609">
      <w:pPr>
        <w:rPr>
          <w:sz w:val="22"/>
          <w:szCs w:val="22"/>
        </w:rPr>
      </w:pPr>
    </w:p>
    <w:p w:rsidR="00512609" w:rsidRDefault="00512609"/>
    <w:sectPr w:rsidR="00512609" w:rsidSect="00512609">
      <w:pgSz w:w="11906" w:h="16838"/>
      <w:pgMar w:top="851" w:right="851" w:bottom="851" w:left="1418" w:header="0" w:footer="0" w:gutter="0"/>
      <w:cols w:space="708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2609"/>
    <w:rsid w:val="003C0B6F"/>
    <w:rsid w:val="00512609"/>
    <w:rsid w:val="00891561"/>
    <w:rsid w:val="00D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4DF5"/>
    <w:rPr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458A2"/>
    <w:rPr>
      <w:b/>
      <w:bCs/>
    </w:rPr>
  </w:style>
  <w:style w:type="paragraph" w:customStyle="1" w:styleId="Nadpis">
    <w:name w:val="Nadpis"/>
    <w:basedOn w:val="Normlny"/>
    <w:next w:val="Zkladntext"/>
    <w:qFormat/>
    <w:rsid w:val="005126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512609"/>
    <w:pPr>
      <w:spacing w:after="140" w:line="276" w:lineRule="auto"/>
    </w:pPr>
  </w:style>
  <w:style w:type="paragraph" w:styleId="Zoznam">
    <w:name w:val="List"/>
    <w:basedOn w:val="Zkladntext"/>
    <w:rsid w:val="00512609"/>
    <w:rPr>
      <w:rFonts w:cs="Arial"/>
    </w:rPr>
  </w:style>
  <w:style w:type="paragraph" w:customStyle="1" w:styleId="Caption">
    <w:name w:val="Caption"/>
    <w:basedOn w:val="Normlny"/>
    <w:qFormat/>
    <w:rsid w:val="0051260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512609"/>
    <w:pPr>
      <w:suppressLineNumbers/>
    </w:pPr>
    <w:rPr>
      <w:rFonts w:cs="Arial"/>
    </w:rPr>
  </w:style>
  <w:style w:type="paragraph" w:styleId="Normlnywebov">
    <w:name w:val="Normal (Web)"/>
    <w:basedOn w:val="Normlny"/>
    <w:qFormat/>
    <w:rsid w:val="00F458A2"/>
    <w:pPr>
      <w:spacing w:beforeAutospacing="1" w:afterAutospacing="1"/>
    </w:pPr>
  </w:style>
  <w:style w:type="paragraph" w:styleId="Odsekzoznamu">
    <w:name w:val="List Paragraph"/>
    <w:basedOn w:val="Normlny"/>
    <w:uiPriority w:val="1"/>
    <w:qFormat/>
    <w:rsid w:val="004C5D85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paragraph" w:customStyle="1" w:styleId="Obsahtabuky">
    <w:name w:val="Obsah tabuľky"/>
    <w:basedOn w:val="Normlny"/>
    <w:qFormat/>
    <w:rsid w:val="0051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5769</Characters>
  <Application>Microsoft Office Word</Application>
  <DocSecurity>0</DocSecurity>
  <Lines>48</Lines>
  <Paragraphs>13</Paragraphs>
  <ScaleCrop>false</ScaleCrop>
  <Company>OU HM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Krupina</dc:title>
  <dc:creator>Obecny urad</dc:creator>
  <cp:lastModifiedBy>uzivatel</cp:lastModifiedBy>
  <cp:revision>4</cp:revision>
  <cp:lastPrinted>2021-08-11T12:54:00Z</cp:lastPrinted>
  <dcterms:created xsi:type="dcterms:W3CDTF">2021-08-03T11:04:00Z</dcterms:created>
  <dcterms:modified xsi:type="dcterms:W3CDTF">2021-08-11T12:54:00Z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