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76" w:rsidRDefault="00084076" w:rsidP="000840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Uznesenia</w:t>
      </w:r>
    </w:p>
    <w:p w:rsidR="00084076" w:rsidRDefault="00084076" w:rsidP="00084076">
      <w:pPr>
        <w:rPr>
          <w:b/>
          <w:sz w:val="24"/>
          <w:szCs w:val="24"/>
        </w:rPr>
      </w:pPr>
      <w:r>
        <w:rPr>
          <w:b/>
          <w:sz w:val="24"/>
          <w:szCs w:val="24"/>
        </w:rPr>
        <w:t>zo zasadnutia obecného zastupiteľstva v Hontianskych Moravciach dňa 23.05.2023</w:t>
      </w:r>
    </w:p>
    <w:p w:rsidR="00084076" w:rsidRDefault="00084076" w:rsidP="00084076">
      <w:pPr>
        <w:rPr>
          <w:b/>
          <w:sz w:val="28"/>
          <w:szCs w:val="28"/>
        </w:rPr>
      </w:pPr>
    </w:p>
    <w:p w:rsidR="00084076" w:rsidRDefault="00084076" w:rsidP="0008407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Obecné zastupiteľstvo v Hontianskych Moravciach:</w:t>
      </w:r>
    </w:p>
    <w:p w:rsidR="00084076" w:rsidRDefault="00084076" w:rsidP="00084076">
      <w:pPr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18/2023</w:t>
      </w:r>
    </w:p>
    <w:p w:rsidR="00084076" w:rsidRDefault="00084076" w:rsidP="000840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084076" w:rsidRDefault="00084076" w:rsidP="00084076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Program rokovania zastupiteľstva.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19/2023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Zvolilo: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pStyle w:val="Odsekzoznamu"/>
        <w:numPr>
          <w:ilvl w:val="0"/>
          <w:numId w:val="2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Za overovateľov zápisnice poslancov:  Jozef Peťko, Rastislav Halaj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Návrhovú komisiu v zložení: MUDR. </w:t>
      </w:r>
      <w:proofErr w:type="spellStart"/>
      <w:r>
        <w:rPr>
          <w:sz w:val="24"/>
          <w:szCs w:val="24"/>
        </w:rPr>
        <w:t>Jenčo</w:t>
      </w:r>
      <w:proofErr w:type="spellEnd"/>
      <w:r>
        <w:rPr>
          <w:sz w:val="24"/>
          <w:szCs w:val="24"/>
        </w:rPr>
        <w:t xml:space="preserve">, Ing. </w:t>
      </w:r>
      <w:proofErr w:type="spellStart"/>
      <w:r>
        <w:rPr>
          <w:sz w:val="24"/>
          <w:szCs w:val="24"/>
        </w:rPr>
        <w:t>Gabryš</w:t>
      </w:r>
      <w:proofErr w:type="spellEnd"/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pStyle w:val="Odsekzoznamu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Určilo za zapisovateľa zápisnice: Ing. Marcelu </w:t>
      </w:r>
      <w:proofErr w:type="spellStart"/>
      <w:r>
        <w:rPr>
          <w:sz w:val="24"/>
          <w:szCs w:val="24"/>
        </w:rPr>
        <w:t>Púčekovú</w:t>
      </w:r>
      <w:proofErr w:type="spellEnd"/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20/2023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Berie na vedomie: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Správu o kontrolnej činnosti hlavnej kontrolórky obce za rok 2022.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>berie na vedomie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21/2023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Berie na vedomie: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Stanovisko hlavnej kontrolórky obce k záverečnému účtu obce za rok 2022.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>berie na vedomie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22/2023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Uzatvára: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Prerokovanie záverečného účtu obce Hontianske Moravce za rok 2022 týmto výrokom: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Celoročné hospodárenie obce Hontianske Moravce za rok 2022 schvaľuje bez výhrad</w:t>
      </w:r>
      <w:r>
        <w:rPr>
          <w:sz w:val="24"/>
          <w:szCs w:val="24"/>
        </w:rPr>
        <w:t>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Schvaľuje použitie prebytku rozpočtového hospodárenia na tvorbu rezervného fondu vo výške 1 089,65 €.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Schvaľuje použitie prebytku rozpočtového hospodárenia z podnikateľskej činnosti v sume 286,66 € na účely podnikateľskej činnosti v budúcom roku.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jc w:val="center"/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23/2023</w:t>
      </w:r>
    </w:p>
    <w:p w:rsidR="00084076" w:rsidRDefault="00084076" w:rsidP="000840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084076" w:rsidRDefault="00084076" w:rsidP="00084076">
      <w:pPr>
        <w:pStyle w:val="Odsekzoznamu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Použitie prostriedkov rezervného fondu na kapitálové výdavky konkrétne na:</w:t>
      </w:r>
    </w:p>
    <w:p w:rsidR="00084076" w:rsidRDefault="00084076" w:rsidP="0008407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Spolufinancovanie detského ihriska vo výške  3 888,89 €.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Proti:</w:t>
      </w:r>
      <w:r>
        <w:rPr>
          <w:b/>
          <w:sz w:val="24"/>
          <w:szCs w:val="24"/>
        </w:rPr>
        <w:t xml:space="preserve"> 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ind w:left="720"/>
        <w:rPr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24/2023</w:t>
      </w:r>
    </w:p>
    <w:p w:rsidR="00084076" w:rsidRDefault="00084076" w:rsidP="000840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084076" w:rsidRDefault="00084076" w:rsidP="00084076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Použitie úveru vedeného v Prima banke na </w:t>
      </w:r>
      <w:proofErr w:type="spellStart"/>
      <w:r>
        <w:rPr>
          <w:bCs/>
          <w:sz w:val="24"/>
          <w:szCs w:val="24"/>
        </w:rPr>
        <w:t>prefinancovanie</w:t>
      </w:r>
      <w:proofErr w:type="spellEnd"/>
      <w:r>
        <w:rPr>
          <w:bCs/>
          <w:sz w:val="24"/>
          <w:szCs w:val="24"/>
        </w:rPr>
        <w:t xml:space="preserve"> projektu: Nákup osobného automobilu vo výške 32 950 €.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>schválené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Zdržal sa:</w:t>
      </w:r>
      <w:r>
        <w:rPr>
          <w:b/>
          <w:sz w:val="24"/>
          <w:szCs w:val="24"/>
        </w:rPr>
        <w:t xml:space="preserve"> 0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/>
        <w:rPr>
          <w:b/>
          <w:sz w:val="24"/>
          <w:szCs w:val="24"/>
        </w:rPr>
      </w:pPr>
    </w:p>
    <w:p w:rsidR="00084076" w:rsidRDefault="00084076" w:rsidP="00084076">
      <w:pPr>
        <w:spacing w:after="0"/>
        <w:jc w:val="center"/>
        <w:rPr>
          <w:b/>
          <w:sz w:val="24"/>
          <w:szCs w:val="24"/>
        </w:rPr>
      </w:pPr>
    </w:p>
    <w:p w:rsidR="00084076" w:rsidRDefault="00084076" w:rsidP="0008407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25/2023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spacing w:after="0"/>
        <w:rPr>
          <w:sz w:val="24"/>
          <w:szCs w:val="24"/>
        </w:rPr>
      </w:pPr>
      <w:r>
        <w:rPr>
          <w:sz w:val="24"/>
          <w:szCs w:val="24"/>
        </w:rPr>
        <w:t>Rozpočtové opatrenie č. 1/2023.</w:t>
      </w:r>
    </w:p>
    <w:p w:rsidR="00084076" w:rsidRDefault="00084076" w:rsidP="00084076">
      <w:pPr>
        <w:spacing w:after="0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 xml:space="preserve">0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</w:p>
    <w:p w:rsidR="00084076" w:rsidRDefault="00084076" w:rsidP="000840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26/2023</w:t>
      </w:r>
    </w:p>
    <w:p w:rsidR="00084076" w:rsidRDefault="00084076" w:rsidP="0008407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084076" w:rsidRDefault="00084076" w:rsidP="00084076">
      <w:pPr>
        <w:pStyle w:val="Normlnywebov"/>
        <w:numPr>
          <w:ilvl w:val="0"/>
          <w:numId w:val="4"/>
        </w:numPr>
        <w:shd w:val="clear" w:color="auto" w:fill="FFFFFF"/>
        <w:spacing w:line="276" w:lineRule="auto"/>
        <w:rPr>
          <w:b/>
          <w:bCs/>
        </w:rPr>
      </w:pPr>
      <w:r>
        <w:rPr>
          <w:b/>
          <w:bCs/>
        </w:rPr>
        <w:t xml:space="preserve">prerokovalo </w:t>
      </w:r>
    </w:p>
    <w:p w:rsidR="00084076" w:rsidRDefault="00084076" w:rsidP="00084076">
      <w:pPr>
        <w:pStyle w:val="Normlnywebov"/>
        <w:shd w:val="clear" w:color="auto" w:fill="FFFFFF"/>
        <w:spacing w:line="276" w:lineRule="auto"/>
        <w:jc w:val="both"/>
      </w:pPr>
      <w:r>
        <w:lastRenderedPageBreak/>
        <w:t xml:space="preserve">návrh na </w:t>
      </w:r>
      <w:r>
        <w:rPr>
          <w:b/>
          <w:bCs/>
        </w:rPr>
        <w:t>zníženie základného imania obchodnej spoločnosti Združenie HONT, spol. s ručením obmedzeným,</w:t>
      </w:r>
      <w:r>
        <w:t xml:space="preserve"> so sídlom Okružná 212, Dudince 962 71, IČO: 36 043 559, zapísanej v Obchodnom registri Okresného súdu v Banskej Bystrici, oddiel: </w:t>
      </w:r>
      <w:proofErr w:type="spellStart"/>
      <w:r>
        <w:t>Sro</w:t>
      </w:r>
      <w:proofErr w:type="spellEnd"/>
      <w:r>
        <w:t xml:space="preserve">, vložka číslo: 6632/S, s 8,8 % majetkovou účasťou obce Hontianske Moravce </w:t>
      </w:r>
      <w:r>
        <w:rPr>
          <w:b/>
          <w:bCs/>
        </w:rPr>
        <w:t xml:space="preserve">z pôvodnej výšky 26 652 EUR na aktuálnu výšku 10 175 EUR, t. j. celkovo o 16 447 EUR </w:t>
      </w:r>
      <w:r>
        <w:t>za účelom úhrady strát obchodnej spoločnosti.</w:t>
      </w:r>
    </w:p>
    <w:p w:rsidR="00084076" w:rsidRDefault="00084076" w:rsidP="00084076">
      <w:pPr>
        <w:pStyle w:val="Normlnywebov"/>
        <w:numPr>
          <w:ilvl w:val="0"/>
          <w:numId w:val="4"/>
        </w:numPr>
        <w:shd w:val="clear" w:color="auto" w:fill="FFFFFF"/>
        <w:spacing w:line="276" w:lineRule="auto"/>
        <w:contextualSpacing/>
        <w:rPr>
          <w:b/>
          <w:bCs/>
        </w:rPr>
      </w:pPr>
      <w:r>
        <w:rPr>
          <w:b/>
          <w:bCs/>
        </w:rPr>
        <w:t xml:space="preserve">schvaľuje </w:t>
      </w:r>
    </w:p>
    <w:p w:rsidR="00084076" w:rsidRDefault="00084076" w:rsidP="00084076">
      <w:pPr>
        <w:pStyle w:val="Normlnywebov"/>
        <w:shd w:val="clear" w:color="auto" w:fill="FFFFFF"/>
        <w:spacing w:line="276" w:lineRule="auto"/>
        <w:ind w:left="1080"/>
        <w:contextualSpacing/>
        <w:rPr>
          <w:b/>
          <w:bCs/>
        </w:rPr>
      </w:pPr>
    </w:p>
    <w:p w:rsidR="00084076" w:rsidRDefault="00084076" w:rsidP="00084076">
      <w:pPr>
        <w:pStyle w:val="Normlnywebov"/>
        <w:shd w:val="clear" w:color="auto" w:fill="FFFFFF"/>
        <w:spacing w:line="276" w:lineRule="auto"/>
        <w:jc w:val="both"/>
      </w:pPr>
      <w:r>
        <w:rPr>
          <w:b/>
          <w:bCs/>
        </w:rPr>
        <w:t xml:space="preserve">zníženie základného imania obchodnej spoločnosti Združenie HONT, spol. s ručením obmedzeným, </w:t>
      </w:r>
      <w:r>
        <w:t xml:space="preserve">so sídlom Okružná 212, Dudince 962 71, IČO: 36 043 559, zapísanej v Obchodnom registri Okresného súdu v Banskej Bystrici, oddiel: </w:t>
      </w:r>
      <w:proofErr w:type="spellStart"/>
      <w:r>
        <w:t>Sro</w:t>
      </w:r>
      <w:proofErr w:type="spellEnd"/>
      <w:r>
        <w:t xml:space="preserve">, vložka číslo: 6632/S, s 8,8 % majetkovou účasťou obce Hontianske Moravce </w:t>
      </w:r>
      <w:r>
        <w:rPr>
          <w:b/>
          <w:bCs/>
        </w:rPr>
        <w:t xml:space="preserve">z pôvodnej výšky 26 652 EUR na aktuálnu výšku 10 175 EUR, t. j. celkovo o 16 447 EUR </w:t>
      </w:r>
      <w:r>
        <w:t>za účelom úhrady strát obchodnej spoločnosti.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Zdržal sa:</w:t>
      </w:r>
      <w:r>
        <w:rPr>
          <w:b/>
          <w:sz w:val="24"/>
          <w:szCs w:val="24"/>
        </w:rPr>
        <w:t xml:space="preserve"> 0</w:t>
      </w:r>
      <w:r>
        <w:rPr>
          <w:sz w:val="24"/>
          <w:szCs w:val="24"/>
        </w:rPr>
        <w:t xml:space="preserve">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Uznesenie č. 27/2023</w:t>
      </w:r>
    </w:p>
    <w:p w:rsidR="00084076" w:rsidRDefault="00084076" w:rsidP="00084076">
      <w:pPr>
        <w:spacing w:after="0" w:line="240" w:lineRule="auto"/>
        <w:jc w:val="center"/>
        <w:rPr>
          <w:b/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Schvaľuje: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  <w:u w:val="single"/>
        </w:rPr>
      </w:pPr>
    </w:p>
    <w:p w:rsidR="00084076" w:rsidRDefault="00084076" w:rsidP="00084076">
      <w:pPr>
        <w:pStyle w:val="Odsekzoznamu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zmysle zákona č. 138/1991 Zb. o majetku obcí v platnom znení – osobitný zreteľ podľa § 9a ods. 8 zámennú zmluvu a zmluvu o vecnom bremene medzi Obcou Hontianske Moravce, Hontianska 255/29, 962 71 Hontianske Moravce a Ing. </w:t>
      </w:r>
      <w:proofErr w:type="spellStart"/>
      <w:r>
        <w:rPr>
          <w:sz w:val="24"/>
          <w:szCs w:val="24"/>
        </w:rPr>
        <w:t>Carty</w:t>
      </w:r>
      <w:proofErr w:type="spellEnd"/>
      <w:r>
        <w:rPr>
          <w:sz w:val="24"/>
          <w:szCs w:val="24"/>
        </w:rPr>
        <w:t xml:space="preserve"> Tatiana rod. Kováčová, 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. 02.03.1966 bytom Nový rad 186/6, 962 71 Dudince.</w:t>
      </w:r>
    </w:p>
    <w:p w:rsidR="00084076" w:rsidRDefault="00084076" w:rsidP="00084076">
      <w:pPr>
        <w:pStyle w:val="Odsekzoznamu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Prevodom obecného majetku dôjde k usporiadaniu vlastníckych vzťahov k pozemkom podľa osobitného zreteľa z dôvodu vysporiadania majetkových vzťahov zamieňajúceho 2 a 1, z dôvodu sprístupnenia prístupovej komunikácie k obecnému domu.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Výsledok hlasovania: </w:t>
      </w:r>
      <w:r>
        <w:rPr>
          <w:b/>
          <w:sz w:val="24"/>
          <w:szCs w:val="24"/>
        </w:rPr>
        <w:t xml:space="preserve">schválené 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Za: :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Melicherčík</w:t>
      </w:r>
      <w:proofErr w:type="spellEnd"/>
      <w:r>
        <w:rPr>
          <w:b/>
          <w:sz w:val="24"/>
          <w:szCs w:val="24"/>
        </w:rPr>
        <w:t xml:space="preserve">, MUDr. </w:t>
      </w:r>
      <w:proofErr w:type="spellStart"/>
      <w:r>
        <w:rPr>
          <w:b/>
          <w:sz w:val="24"/>
          <w:szCs w:val="24"/>
        </w:rPr>
        <w:t>Jenčo</w:t>
      </w:r>
      <w:proofErr w:type="spellEnd"/>
      <w:r>
        <w:rPr>
          <w:b/>
          <w:sz w:val="24"/>
          <w:szCs w:val="24"/>
        </w:rPr>
        <w:t xml:space="preserve">, Jankov, Halaj, Ing. </w:t>
      </w:r>
      <w:proofErr w:type="spellStart"/>
      <w:r>
        <w:rPr>
          <w:b/>
          <w:sz w:val="24"/>
          <w:szCs w:val="24"/>
        </w:rPr>
        <w:t>Gabryš</w:t>
      </w:r>
      <w:proofErr w:type="spellEnd"/>
      <w:r>
        <w:rPr>
          <w:b/>
          <w:sz w:val="24"/>
          <w:szCs w:val="24"/>
        </w:rPr>
        <w:t xml:space="preserve">, Peťko, </w:t>
      </w:r>
      <w:proofErr w:type="spellStart"/>
      <w:r>
        <w:rPr>
          <w:b/>
          <w:sz w:val="24"/>
          <w:szCs w:val="24"/>
        </w:rPr>
        <w:t>Brunauer</w:t>
      </w:r>
      <w:proofErr w:type="spellEnd"/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Proti: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Zdržal sa: </w:t>
      </w:r>
      <w:r>
        <w:rPr>
          <w:b/>
          <w:sz w:val="24"/>
          <w:szCs w:val="24"/>
        </w:rPr>
        <w:t>0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Hontianskych Moravciach, 23.5.2023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Dalibor Tesársky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Starosta obce </w:t>
      </w:r>
    </w:p>
    <w:p w:rsidR="00084076" w:rsidRDefault="00084076" w:rsidP="00084076">
      <w:pPr>
        <w:spacing w:after="0" w:line="240" w:lineRule="auto"/>
        <w:rPr>
          <w:sz w:val="24"/>
          <w:szCs w:val="24"/>
        </w:rPr>
      </w:pPr>
    </w:p>
    <w:p w:rsidR="00084076" w:rsidRDefault="00084076" w:rsidP="00084076">
      <w:pPr>
        <w:spacing w:after="0" w:line="240" w:lineRule="auto"/>
        <w:rPr>
          <w:b/>
          <w:sz w:val="28"/>
          <w:szCs w:val="28"/>
          <w:u w:val="single"/>
        </w:rPr>
      </w:pPr>
    </w:p>
    <w:p w:rsidR="00084076" w:rsidRDefault="00084076" w:rsidP="00084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4076" w:rsidRDefault="00084076" w:rsidP="00084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479" w:rsidRDefault="006A7479">
      <w:bookmarkStart w:id="0" w:name="_GoBack"/>
      <w:bookmarkEnd w:id="0"/>
    </w:p>
    <w:sectPr w:rsidR="006A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60669"/>
    <w:multiLevelType w:val="hybridMultilevel"/>
    <w:tmpl w:val="8D2082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E3D1C"/>
    <w:multiLevelType w:val="hybridMultilevel"/>
    <w:tmpl w:val="88F0EE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22BE4"/>
    <w:multiLevelType w:val="hybridMultilevel"/>
    <w:tmpl w:val="5ABEA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B0797"/>
    <w:multiLevelType w:val="hybridMultilevel"/>
    <w:tmpl w:val="EECEE6E2"/>
    <w:lvl w:ilvl="0" w:tplc="12E2CEE6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A0D52"/>
    <w:multiLevelType w:val="hybridMultilevel"/>
    <w:tmpl w:val="88F0EE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76"/>
    <w:rsid w:val="00084076"/>
    <w:rsid w:val="006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FE7D-A1A6-48A2-81C4-E9DB13C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40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84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08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2023-06-05T08:44:00Z</dcterms:created>
  <dcterms:modified xsi:type="dcterms:W3CDTF">2023-06-05T08:45:00Z</dcterms:modified>
</cp:coreProperties>
</file>